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-113" w:type="dxa"/>
        <w:tblLook w:val="04A0" w:firstRow="1" w:lastRow="0" w:firstColumn="1" w:lastColumn="0" w:noHBand="0" w:noVBand="1"/>
      </w:tblPr>
      <w:tblGrid>
        <w:gridCol w:w="3402"/>
        <w:gridCol w:w="9726"/>
      </w:tblGrid>
      <w:tr w:rsidR="00D1393D" w:rsidTr="00D1393D">
        <w:tc>
          <w:tcPr>
            <w:tcW w:w="5113" w:type="dxa"/>
          </w:tcPr>
          <w:p w:rsidR="00D1393D" w:rsidRPr="00876C5C" w:rsidRDefault="00D1393D" w:rsidP="00D1393D">
            <w:pPr>
              <w:pStyle w:val="11"/>
              <w:tabs>
                <w:tab w:val="left" w:pos="1417"/>
              </w:tabs>
              <w:ind w:firstLine="0"/>
            </w:pPr>
            <w:r>
              <w:t>Цель</w:t>
            </w:r>
          </w:p>
        </w:tc>
        <w:tc>
          <w:tcPr>
            <w:tcW w:w="4377" w:type="dxa"/>
          </w:tcPr>
          <w:p w:rsidR="00D1393D" w:rsidRDefault="00D1393D" w:rsidP="00D1393D">
            <w:hyperlink r:id="rId7" w:history="1">
              <w:r w:rsidRPr="00BD6ADC">
                <w:rPr>
                  <w:rStyle w:val="ab"/>
                </w:rPr>
                <w:t>https://profil.mos.ru/pedagog/o-proekte.html</w:t>
              </w:r>
            </w:hyperlink>
            <w:r>
              <w:t xml:space="preserve"> </w:t>
            </w:r>
          </w:p>
        </w:tc>
      </w:tr>
      <w:tr w:rsidR="00D1393D" w:rsidTr="00D1393D">
        <w:tc>
          <w:tcPr>
            <w:tcW w:w="5113" w:type="dxa"/>
          </w:tcPr>
          <w:p w:rsidR="00D1393D" w:rsidRDefault="00D1393D" w:rsidP="00D1393D">
            <w:pPr>
              <w:pStyle w:val="11"/>
              <w:tabs>
                <w:tab w:val="left" w:pos="1417"/>
              </w:tabs>
              <w:ind w:firstLine="0"/>
            </w:pPr>
            <w:r>
              <w:t>У</w:t>
            </w:r>
            <w:r>
              <w:t>частники</w:t>
            </w:r>
            <w:r>
              <w:t xml:space="preserve"> </w:t>
            </w:r>
          </w:p>
        </w:tc>
        <w:tc>
          <w:tcPr>
            <w:tcW w:w="4377" w:type="dxa"/>
          </w:tcPr>
          <w:p w:rsidR="00D1393D" w:rsidRDefault="00D1393D" w:rsidP="00D1393D">
            <w:r>
              <w:t xml:space="preserve">10л,11л  классы </w:t>
            </w:r>
          </w:p>
        </w:tc>
      </w:tr>
      <w:tr w:rsidR="00D1393D" w:rsidTr="00D1393D">
        <w:tc>
          <w:tcPr>
            <w:tcW w:w="5113" w:type="dxa"/>
          </w:tcPr>
          <w:p w:rsidR="00D1393D" w:rsidRDefault="00D1393D" w:rsidP="00D1393D">
            <w:pPr>
              <w:pStyle w:val="11"/>
              <w:tabs>
                <w:tab w:val="left" w:pos="1417"/>
              </w:tabs>
              <w:ind w:firstLine="0"/>
            </w:pPr>
            <w:r>
              <w:t>Н</w:t>
            </w:r>
            <w:r>
              <w:t>аправления</w:t>
            </w:r>
            <w:r>
              <w:t xml:space="preserve"> </w:t>
            </w:r>
            <w:r>
              <w:t xml:space="preserve"> обучения</w:t>
            </w:r>
          </w:p>
        </w:tc>
        <w:tc>
          <w:tcPr>
            <w:tcW w:w="4377" w:type="dxa"/>
          </w:tcPr>
          <w:p w:rsidR="00D1393D" w:rsidRDefault="00B97B32" w:rsidP="00D1393D">
            <w:hyperlink r:id="rId8" w:history="1">
              <w:r>
                <w:rPr>
                  <w:rStyle w:val="ab"/>
                  <w:rFonts w:ascii="Arial" w:hAnsi="Arial" w:cs="Arial"/>
                  <w:color w:val="FF5E5E"/>
                  <w:sz w:val="20"/>
                  <w:szCs w:val="20"/>
                  <w:shd w:val="clear" w:color="auto" w:fill="FFFFFF"/>
                </w:rPr>
                <w:t>Учебный план вариант 1</w:t>
              </w:r>
            </w:hyperlink>
            <w:r>
              <w:rPr>
                <w:rFonts w:ascii="Arial" w:hAnsi="Arial" w:cs="Arial"/>
                <w:color w:val="484C51"/>
                <w:sz w:val="20"/>
                <w:szCs w:val="20"/>
                <w:shd w:val="clear" w:color="auto" w:fill="FFFFFF"/>
              </w:rPr>
              <w:t>    </w:t>
            </w:r>
            <w:hyperlink r:id="rId9" w:history="1">
              <w:r>
                <w:rPr>
                  <w:rStyle w:val="ab"/>
                  <w:rFonts w:ascii="Arial" w:hAnsi="Arial" w:cs="Arial"/>
                  <w:color w:val="397AD0"/>
                  <w:sz w:val="20"/>
                  <w:szCs w:val="20"/>
                  <w:shd w:val="clear" w:color="auto" w:fill="FFFFFF"/>
                </w:rPr>
                <w:t>Учебный план вариант 2</w:t>
              </w:r>
            </w:hyperlink>
          </w:p>
        </w:tc>
      </w:tr>
      <w:tr w:rsidR="00D1393D" w:rsidTr="00D1393D">
        <w:tc>
          <w:tcPr>
            <w:tcW w:w="5113" w:type="dxa"/>
          </w:tcPr>
          <w:p w:rsidR="00D1393D" w:rsidRPr="00876C5C" w:rsidRDefault="00D1393D" w:rsidP="00D1393D">
            <w:pPr>
              <w:pStyle w:val="11"/>
              <w:tabs>
                <w:tab w:val="left" w:pos="1793"/>
              </w:tabs>
              <w:ind w:firstLine="0"/>
            </w:pPr>
            <w:r w:rsidRPr="00876C5C">
              <w:t>Представляется актуальная информация об участии в мероприятиях обучающимися и учителями школы и мероприятиях, проводимых в рамках реализации проекта предпрофессионального образования на базе образовательной организации</w:t>
            </w:r>
          </w:p>
        </w:tc>
        <w:tc>
          <w:tcPr>
            <w:tcW w:w="4377" w:type="dxa"/>
          </w:tcPr>
          <w:p w:rsidR="00D1393D" w:rsidRDefault="00B97B32" w:rsidP="00D1393D">
            <w:r>
              <w:rPr>
                <w:noProof/>
                <w:lang w:bidi="ar-SA"/>
              </w:rPr>
              <w:drawing>
                <wp:inline distT="0" distB="0" distL="0" distR="0" wp14:anchorId="7433E78B" wp14:editId="17922D5A">
                  <wp:extent cx="6032500" cy="33559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0" cy="335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3D" w:rsidTr="00D1393D">
        <w:tc>
          <w:tcPr>
            <w:tcW w:w="5113" w:type="dxa"/>
          </w:tcPr>
          <w:p w:rsidR="00D1393D" w:rsidRPr="00876C5C" w:rsidRDefault="00D1393D" w:rsidP="00D1393D">
            <w:pPr>
              <w:pStyle w:val="11"/>
              <w:tabs>
                <w:tab w:val="left" w:pos="1793"/>
              </w:tabs>
              <w:ind w:firstLine="0"/>
            </w:pPr>
          </w:p>
        </w:tc>
        <w:tc>
          <w:tcPr>
            <w:tcW w:w="4377" w:type="dxa"/>
          </w:tcPr>
          <w:p w:rsidR="008C7EEE" w:rsidRDefault="008C7EEE" w:rsidP="008C7EEE">
            <w:r>
              <w:t>Критерии отбора государственных образовательных организаций,</w:t>
            </w:r>
          </w:p>
          <w:p w:rsidR="008C7EEE" w:rsidRDefault="008C7EEE" w:rsidP="008C7EEE">
            <w:r>
              <w:t>подведомственных Департаменту для участия в Проекте:</w:t>
            </w:r>
          </w:p>
          <w:p w:rsidR="008C7EEE" w:rsidRDefault="008C7EEE" w:rsidP="008C7EEE">
            <w:r>
              <w:t>-</w:t>
            </w:r>
            <w:r>
              <w:tab/>
              <w:t>наличие высоких результатов обучающихся на ГИА по русскому языку, литературе, иностранным языкам, обществознанию, истории, математике, биологии (более 60% учащихся успешно выполняют экзаменационную работу ОГЭ по каждому предмету - на 4 или 5 баллов; ЕГЭ - более 70 баллов);</w:t>
            </w:r>
          </w:p>
          <w:p w:rsidR="008C7EEE" w:rsidRDefault="008C7EEE" w:rsidP="008C7EEE">
            <w:r>
              <w:t>-</w:t>
            </w:r>
            <w:r>
              <w:tab/>
              <w:t>наличие высоких результатов участия обучающихся, зачисляемых в педагогический класс, в независимых диагностиках по русскому языку, литературе, иностранным языкам, обществознанию, истории, математике, биологии (более 51% учащихся выполняют экзаменационную работу выше средних результатов по городу по каждому из указанных предметов);</w:t>
            </w:r>
          </w:p>
          <w:p w:rsidR="008C7EEE" w:rsidRDefault="008C7EEE" w:rsidP="008C7EEE">
            <w:r>
              <w:lastRenderedPageBreak/>
              <w:t>-</w:t>
            </w:r>
            <w:r>
              <w:tab/>
              <w:t>наличие победителей или призеров открытой городской научно-практической конференции «Наука для жизни», конкурса «Интеллектуальный мегаполис. Потенциал», Московского городского конкурса исследовательских и проектных работ обучающихся, иных конкурсов и конференций, соответствующих направленности Проекта;</w:t>
            </w:r>
            <w:r>
              <w:t xml:space="preserve"> </w:t>
            </w:r>
            <w:r>
              <w:t>в городской олимпиаде «Умения XXI века»</w:t>
            </w:r>
            <w:r>
              <w:t xml:space="preserve">, </w:t>
            </w:r>
            <w:r>
              <w:t>участие учеников 10-х педагогических классов в независимой диагностике уровня сформированности предпрофессиональных компетенций ГАОУ ДПО МЦКО</w:t>
            </w:r>
            <w:r>
              <w:t>,</w:t>
            </w:r>
          </w:p>
          <w:p w:rsidR="008C7EEE" w:rsidRDefault="008C7EEE" w:rsidP="008C7EEE">
            <w:r>
              <w:t>участие учеников 11-х педагогических классов в независимой диагностике уровня сформированности предпрофессиональных компетенций ГАОУ ДПО МЦКО</w:t>
            </w:r>
          </w:p>
          <w:p w:rsidR="008C7EEE" w:rsidRDefault="008C7EEE" w:rsidP="008C7EEE">
            <w:r>
              <w:t>-</w:t>
            </w:r>
            <w:r>
              <w:tab/>
              <w:t>наличие квалифицированных педагогических кадров (экспертный или высокий уровень прохождения предметной диагностики в формате ЕГЭ по русскому языку, литературе, иностранным языкам, обществознанию, истории, математике, биологии);</w:t>
            </w:r>
          </w:p>
          <w:p w:rsidR="008C7EEE" w:rsidRDefault="008C7EEE" w:rsidP="008C7EEE">
            <w:r>
              <w:t>-</w:t>
            </w:r>
            <w:r>
              <w:tab/>
              <w:t>повышение квалификации учителей по программам учебных предметов Проекта за последние три года;</w:t>
            </w:r>
          </w:p>
          <w:p w:rsidR="008C7EEE" w:rsidRDefault="008C7EEE" w:rsidP="008C7EEE">
            <w:r>
              <w:t>-</w:t>
            </w:r>
            <w:r>
              <w:tab/>
              <w:t>наличие партнерских соглашений/договоров с вузами и работодателями (не менее 1 договора с вузом и не менее 1 - с работодателем);</w:t>
            </w:r>
          </w:p>
          <w:p w:rsidR="008C7EEE" w:rsidRDefault="008C7EEE" w:rsidP="008C7EEE">
            <w:r>
              <w:t>-</w:t>
            </w:r>
            <w:r>
              <w:tab/>
              <w:t>наличие достаточного количества обучающихся для открытия предпрофессиональных классов педагогической направленности (не менее 25 человек);</w:t>
            </w:r>
          </w:p>
          <w:p w:rsidR="00D1393D" w:rsidRDefault="008C7EEE" w:rsidP="008C7EEE">
            <w:r>
              <w:t>-</w:t>
            </w:r>
            <w:r>
              <w:tab/>
              <w:t>участие образовательной организации в добровольческом и волонтерском движении (сотрудничество не менее чем с одной волонтерской организацией, указанное на сайте школы).</w:t>
            </w:r>
          </w:p>
        </w:tc>
      </w:tr>
      <w:tr w:rsidR="00D1393D" w:rsidTr="00D1393D">
        <w:trPr>
          <w:trHeight w:val="1451"/>
        </w:trPr>
        <w:tc>
          <w:tcPr>
            <w:tcW w:w="5113" w:type="dxa"/>
          </w:tcPr>
          <w:p w:rsidR="00D1393D" w:rsidRPr="00876C5C" w:rsidRDefault="00D1393D" w:rsidP="00D1393D">
            <w:pPr>
              <w:pStyle w:val="11"/>
              <w:tabs>
                <w:tab w:val="left" w:pos="1410"/>
              </w:tabs>
              <w:ind w:firstLine="0"/>
            </w:pPr>
            <w:r w:rsidRPr="00876C5C">
              <w:lastRenderedPageBreak/>
              <w:t>Мероприятия по оценке навыков</w:t>
            </w:r>
          </w:p>
        </w:tc>
        <w:tc>
          <w:tcPr>
            <w:tcW w:w="4377" w:type="dxa"/>
          </w:tcPr>
          <w:p w:rsidR="00D1393D" w:rsidRDefault="00B97B32" w:rsidP="00D1393D">
            <w:hyperlink r:id="rId11" w:history="1">
              <w:r w:rsidRPr="00BD6ADC">
                <w:rPr>
                  <w:rStyle w:val="ab"/>
                </w:rPr>
                <w:t>https://profil.mos.ru/pedagog/meropriyatiya.html</w:t>
              </w:r>
            </w:hyperlink>
            <w:r>
              <w:t xml:space="preserve"> </w:t>
            </w:r>
          </w:p>
          <w:p w:rsidR="009A4F0F" w:rsidRDefault="009A4F0F" w:rsidP="009A4F0F">
            <w:r>
              <w:t>29 марта</w:t>
            </w:r>
            <w:r>
              <w:tab/>
              <w:t>10 классы</w:t>
            </w:r>
            <w:r>
              <w:tab/>
              <w:t xml:space="preserve">Обществознание </w:t>
            </w:r>
            <w:r>
              <w:tab/>
            </w:r>
            <w:r>
              <w:t xml:space="preserve"> </w:t>
            </w:r>
          </w:p>
          <w:p w:rsidR="009A4F0F" w:rsidRDefault="009A4F0F" w:rsidP="009A4F0F">
            <w:r>
              <w:t>7 апреля</w:t>
            </w:r>
            <w:r>
              <w:tab/>
              <w:t>10 классы</w:t>
            </w:r>
            <w:r>
              <w:tab/>
              <w:t xml:space="preserve">Иностранный язык (английский) </w:t>
            </w:r>
          </w:p>
          <w:p w:rsidR="009A4F0F" w:rsidRDefault="009A4F0F" w:rsidP="009A4F0F">
            <w:r>
              <w:t xml:space="preserve">Иностранный язык (испанский) </w:t>
            </w:r>
            <w:r>
              <w:tab/>
            </w:r>
          </w:p>
          <w:p w:rsidR="009A4F0F" w:rsidRDefault="009A4F0F" w:rsidP="009A4F0F">
            <w:r>
              <w:t xml:space="preserve">Иностранный язык (французский) </w:t>
            </w:r>
          </w:p>
          <w:p w:rsidR="009A4F0F" w:rsidRDefault="009A4F0F" w:rsidP="009A4F0F">
            <w:r>
              <w:t>22 апреля</w:t>
            </w:r>
            <w:r>
              <w:tab/>
              <w:t>10 классы</w:t>
            </w:r>
            <w:r>
              <w:tab/>
              <w:t xml:space="preserve">География </w:t>
            </w:r>
          </w:p>
          <w:p w:rsidR="009A4F0F" w:rsidRDefault="009A4F0F" w:rsidP="009A4F0F">
            <w:r>
              <w:t>11 классы</w:t>
            </w:r>
            <w:r>
              <w:tab/>
              <w:t xml:space="preserve">Обществознание </w:t>
            </w:r>
            <w:r>
              <w:tab/>
            </w:r>
          </w:p>
          <w:p w:rsidR="009A4F0F" w:rsidRDefault="009A4F0F" w:rsidP="009A4F0F">
            <w:r>
              <w:t>• 11 Л - 28 чел.</w:t>
            </w:r>
          </w:p>
          <w:p w:rsidR="009A4F0F" w:rsidRDefault="009A4F0F" w:rsidP="009A4F0F">
            <w:r>
              <w:t>• 11 П - 26 чел.</w:t>
            </w:r>
          </w:p>
          <w:p w:rsidR="009A4F0F" w:rsidRDefault="009A4F0F" w:rsidP="009A4F0F">
            <w:r>
              <w:t>9 ноября</w:t>
            </w:r>
            <w:r>
              <w:tab/>
              <w:t>11 классы</w:t>
            </w:r>
            <w:r>
              <w:tab/>
              <w:t xml:space="preserve">История </w:t>
            </w:r>
            <w:r>
              <w:tab/>
              <w:t>• 11 Л - 5 чел.</w:t>
            </w:r>
          </w:p>
          <w:p w:rsidR="009A4F0F" w:rsidRDefault="009A4F0F" w:rsidP="009A4F0F">
            <w:r>
              <w:t>• 11 П - 5 чел.</w:t>
            </w:r>
          </w:p>
          <w:p w:rsidR="009A4F0F" w:rsidRDefault="009A4F0F" w:rsidP="009A4F0F">
            <w:r>
              <w:lastRenderedPageBreak/>
              <w:t>11 ноября</w:t>
            </w:r>
            <w:r>
              <w:tab/>
              <w:t>11 классы</w:t>
            </w:r>
            <w:r>
              <w:tab/>
              <w:t xml:space="preserve">Русский язык </w:t>
            </w:r>
          </w:p>
          <w:p w:rsidR="009A4F0F" w:rsidRDefault="009A4F0F" w:rsidP="009A4F0F">
            <w:r>
              <w:t>• 11 Л - 30 чел.</w:t>
            </w:r>
          </w:p>
          <w:p w:rsidR="009A4F0F" w:rsidRDefault="009A4F0F" w:rsidP="009A4F0F">
            <w:r>
              <w:t>• 11 П - 29 чел.</w:t>
            </w:r>
          </w:p>
          <w:p w:rsidR="009A4F0F" w:rsidRDefault="009A4F0F" w:rsidP="009A4F0F">
            <w:r>
              <w:t>19 ноября</w:t>
            </w:r>
            <w:r>
              <w:tab/>
              <w:t>11 классы</w:t>
            </w:r>
            <w:r>
              <w:tab/>
              <w:t xml:space="preserve">Литература </w:t>
            </w:r>
            <w:r>
              <w:tab/>
              <w:t xml:space="preserve">классов: </w:t>
            </w:r>
          </w:p>
          <w:p w:rsidR="009A4F0F" w:rsidRDefault="009A4F0F" w:rsidP="009A4F0F">
            <w:r>
              <w:t>• 11 Л - 3 чел.</w:t>
            </w:r>
          </w:p>
          <w:p w:rsidR="009A4F0F" w:rsidRDefault="009A4F0F" w:rsidP="009A4F0F">
            <w:r>
              <w:t>• 11 П - 3 чел.</w:t>
            </w:r>
          </w:p>
          <w:p w:rsidR="009A4F0F" w:rsidRDefault="009A4F0F" w:rsidP="009A4F0F">
            <w:r>
              <w:t>7 декабря</w:t>
            </w:r>
            <w:r>
              <w:tab/>
              <w:t>11 классы</w:t>
            </w:r>
            <w:r>
              <w:tab/>
              <w:t xml:space="preserve">Иностранный язык (английский) </w:t>
            </w:r>
          </w:p>
          <w:p w:rsidR="009A4F0F" w:rsidRDefault="009A4F0F" w:rsidP="009A4F0F">
            <w:r>
              <w:t>• 11 Л - 22 чел.</w:t>
            </w:r>
          </w:p>
        </w:tc>
      </w:tr>
      <w:tr w:rsidR="00D1393D" w:rsidTr="00D1393D">
        <w:tc>
          <w:tcPr>
            <w:tcW w:w="5113" w:type="dxa"/>
          </w:tcPr>
          <w:p w:rsidR="00D1393D" w:rsidRPr="00876C5C" w:rsidRDefault="00D1393D" w:rsidP="00D1393D">
            <w:pPr>
              <w:pStyle w:val="11"/>
              <w:ind w:firstLine="0"/>
            </w:pPr>
          </w:p>
        </w:tc>
        <w:tc>
          <w:tcPr>
            <w:tcW w:w="4377" w:type="dxa"/>
          </w:tcPr>
          <w:p w:rsidR="00D1393D" w:rsidRDefault="00D1393D" w:rsidP="00D1393D"/>
        </w:tc>
      </w:tr>
      <w:tr w:rsidR="00D1393D" w:rsidTr="00D1393D">
        <w:tc>
          <w:tcPr>
            <w:tcW w:w="5113" w:type="dxa"/>
          </w:tcPr>
          <w:p w:rsidR="00D1393D" w:rsidRPr="00876C5C" w:rsidRDefault="00D1393D" w:rsidP="00D1393D">
            <w:pPr>
              <w:pStyle w:val="11"/>
              <w:tabs>
                <w:tab w:val="left" w:pos="1413"/>
              </w:tabs>
              <w:ind w:firstLine="0"/>
            </w:pPr>
            <w:r w:rsidRPr="00876C5C">
              <w:t>Информация для поступающих</w:t>
            </w:r>
          </w:p>
        </w:tc>
        <w:tc>
          <w:tcPr>
            <w:tcW w:w="4377" w:type="dxa"/>
          </w:tcPr>
          <w:p w:rsidR="005B19E7" w:rsidRDefault="005B19E7" w:rsidP="00D1393D">
            <w:hyperlink r:id="rId12" w:history="1">
              <w:r w:rsidRPr="00BD6ADC">
                <w:rPr>
                  <w:rStyle w:val="ab"/>
                </w:rPr>
                <w:t>https://sch2120tn.mskobr.ru/attach_files/upload_users_files/61a8f8eea1528.pdf</w:t>
              </w:r>
            </w:hyperlink>
            <w:r>
              <w:t xml:space="preserve"> </w:t>
            </w:r>
          </w:p>
          <w:p w:rsidR="00D1393D" w:rsidRDefault="009A4F0F" w:rsidP="00D1393D">
            <w:r>
              <w:t>Предварительные заявки</w:t>
            </w:r>
          </w:p>
          <w:p w:rsidR="009A4F0F" w:rsidRDefault="00420E46" w:rsidP="009A4F0F">
            <w:r w:rsidRPr="00420E46">
              <w:t>https://forms.yandex.ru/cloud/6054b52f886b4cc4ff95a60d/</w:t>
            </w:r>
            <w:bookmarkStart w:id="0" w:name="_GoBack"/>
            <w:bookmarkEnd w:id="0"/>
          </w:p>
        </w:tc>
      </w:tr>
      <w:tr w:rsidR="00D1393D" w:rsidTr="00D1393D">
        <w:tc>
          <w:tcPr>
            <w:tcW w:w="5113" w:type="dxa"/>
          </w:tcPr>
          <w:p w:rsidR="00D1393D" w:rsidRPr="00876C5C" w:rsidRDefault="009A4F0F" w:rsidP="009A4F0F">
            <w:pPr>
              <w:pStyle w:val="11"/>
              <w:ind w:firstLine="0"/>
            </w:pPr>
            <w:r w:rsidRPr="00876C5C">
              <w:t>И</w:t>
            </w:r>
            <w:r w:rsidR="00D1393D" w:rsidRPr="00876C5C">
              <w:t>нформация</w:t>
            </w:r>
            <w:r>
              <w:t xml:space="preserve"> </w:t>
            </w:r>
            <w:r w:rsidR="00D1393D" w:rsidRPr="00876C5C">
              <w:t xml:space="preserve"> о процедуре и требованиях к зачислению в предпрофессиональный класс и контакты ответственных лиц от образовательной </w:t>
            </w:r>
          </w:p>
        </w:tc>
        <w:tc>
          <w:tcPr>
            <w:tcW w:w="4377" w:type="dxa"/>
          </w:tcPr>
          <w:p w:rsidR="008C7EEE" w:rsidRDefault="008C7EEE" w:rsidP="00D1393D"/>
          <w:p w:rsidR="00D1393D" w:rsidRDefault="008C7EEE" w:rsidP="00DD76E0">
            <w:r w:rsidRPr="008C7EEE">
              <w:t>ответственный за реализацию Проекта в образовательной организации</w:t>
            </w:r>
            <w:r>
              <w:t xml:space="preserve"> </w:t>
            </w:r>
            <w:r w:rsidR="00DD76E0">
              <w:t>Н</w:t>
            </w:r>
            <w:r>
              <w:t xml:space="preserve">еронова Анна Васильевна </w:t>
            </w:r>
            <w:hyperlink r:id="rId13" w:history="1">
              <w:r w:rsidRPr="00BD6ADC">
                <w:rPr>
                  <w:rStyle w:val="ab"/>
                </w:rPr>
                <w:t>https://sch2120tn.mskobr.ru/teacher-card/neronova-anna-vasilevna-1599029133</w:t>
              </w:r>
            </w:hyperlink>
            <w:r>
              <w:t xml:space="preserve"> </w:t>
            </w:r>
          </w:p>
        </w:tc>
      </w:tr>
    </w:tbl>
    <w:p w:rsidR="000A6885" w:rsidRPr="00D1393D" w:rsidRDefault="000A6885" w:rsidP="009A4F0F"/>
    <w:sectPr w:rsidR="000A6885" w:rsidRPr="00D1393D" w:rsidSect="00B97B32">
      <w:headerReference w:type="default" r:id="rId14"/>
      <w:pgSz w:w="16840" w:h="11900" w:orient="landscape"/>
      <w:pgMar w:top="1607" w:right="2029" w:bottom="793" w:left="1786" w:header="0" w:footer="13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34" w:rsidRDefault="00170D34">
      <w:r>
        <w:separator/>
      </w:r>
    </w:p>
  </w:endnote>
  <w:endnote w:type="continuationSeparator" w:id="0">
    <w:p w:rsidR="00170D34" w:rsidRDefault="0017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34" w:rsidRDefault="00170D34"/>
  </w:footnote>
  <w:footnote w:type="continuationSeparator" w:id="0">
    <w:p w:rsidR="00170D34" w:rsidRDefault="00170D3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85" w:rsidRDefault="00170D3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6106795</wp:posOffset>
              </wp:positionH>
              <wp:positionV relativeFrom="page">
                <wp:posOffset>762635</wp:posOffset>
              </wp:positionV>
              <wp:extent cx="814070" cy="1485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070" cy="1485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6885" w:rsidRDefault="00170D3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480.85pt;margin-top:60.05pt;width:64.1pt;height:11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" filled="f" stroked="f">
              <v:textbox style="mso-fit-shape-to-text:t" inset="0,0,0,0">
                <w:txbxContent>
                  <w:p w:rsidR="000A6885" w:rsidRDefault="00170D34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7537"/>
    <w:multiLevelType w:val="multilevel"/>
    <w:tmpl w:val="13528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8B7DAA"/>
    <w:multiLevelType w:val="hybridMultilevel"/>
    <w:tmpl w:val="77AE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90FC2"/>
    <w:multiLevelType w:val="hybridMultilevel"/>
    <w:tmpl w:val="76D8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85"/>
    <w:rsid w:val="000A6885"/>
    <w:rsid w:val="00170D34"/>
    <w:rsid w:val="002035D3"/>
    <w:rsid w:val="00420E46"/>
    <w:rsid w:val="00444B13"/>
    <w:rsid w:val="005B19E7"/>
    <w:rsid w:val="008C7EEE"/>
    <w:rsid w:val="009A4F0F"/>
    <w:rsid w:val="00A4350E"/>
    <w:rsid w:val="00B97B32"/>
    <w:rsid w:val="00D1393D"/>
    <w:rsid w:val="00D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B220"/>
  <w15:docId w15:val="{A6E46229-702F-425E-A3C3-23B2F2FD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3469A5"/>
      <w:w w:val="7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2F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2F40"/>
      <w:sz w:val="19"/>
      <w:szCs w:val="19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Pr>
      <w:rFonts w:ascii="Arial Narrow" w:eastAsia="Arial Narrow" w:hAnsi="Arial Narrow" w:cs="Arial Narrow"/>
      <w:strike/>
      <w:color w:val="3469A5"/>
      <w:w w:val="70"/>
    </w:rPr>
  </w:style>
  <w:style w:type="paragraph" w:customStyle="1" w:styleId="30">
    <w:name w:val="Основной текст (3)"/>
    <w:basedOn w:val="a"/>
    <w:link w:val="3"/>
    <w:pPr>
      <w:spacing w:after="60"/>
    </w:pPr>
    <w:rPr>
      <w:rFonts w:ascii="Times New Roman" w:eastAsia="Times New Roman" w:hAnsi="Times New Roman" w:cs="Times New Roman"/>
      <w:color w:val="122F40"/>
    </w:rPr>
  </w:style>
  <w:style w:type="paragraph" w:customStyle="1" w:styleId="10">
    <w:name w:val="Заголовок №1"/>
    <w:basedOn w:val="a"/>
    <w:link w:val="1"/>
    <w:pPr>
      <w:spacing w:after="220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54" w:lineRule="auto"/>
      <w:jc w:val="center"/>
    </w:pPr>
    <w:rPr>
      <w:rFonts w:ascii="Times New Roman" w:eastAsia="Times New Roman" w:hAnsi="Times New Roman" w:cs="Times New Roman"/>
      <w:color w:val="122F40"/>
      <w:sz w:val="19"/>
      <w:szCs w:val="19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13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93D"/>
    <w:rPr>
      <w:color w:val="000000"/>
    </w:rPr>
  </w:style>
  <w:style w:type="paragraph" w:styleId="a8">
    <w:name w:val="footer"/>
    <w:basedOn w:val="a"/>
    <w:link w:val="a9"/>
    <w:uiPriority w:val="99"/>
    <w:unhideWhenUsed/>
    <w:rsid w:val="00D139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93D"/>
    <w:rPr>
      <w:color w:val="000000"/>
    </w:rPr>
  </w:style>
  <w:style w:type="table" w:styleId="aa">
    <w:name w:val="Table Grid"/>
    <w:basedOn w:val="a1"/>
    <w:uiPriority w:val="39"/>
    <w:rsid w:val="00D1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13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S94lKpFA4VBk7A" TargetMode="External"/><Relationship Id="rId13" Type="http://schemas.openxmlformats.org/officeDocument/2006/relationships/hyperlink" Target="https://sch2120tn.mskobr.ru/teacher-card/neronova-anna-vasilevna-15990291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.mos.ru/pedagog/o-proekte.html" TargetMode="External"/><Relationship Id="rId12" Type="http://schemas.openxmlformats.org/officeDocument/2006/relationships/hyperlink" Target="https://sch2120tn.mskobr.ru/attach_files/upload_users_files/61a8f8eea152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il.mos.ru/pedagog/meropriyatiy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adi.sk/i/EhudTn22OWt_U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dcterms:created xsi:type="dcterms:W3CDTF">2021-12-02T07:44:00Z</dcterms:created>
  <dcterms:modified xsi:type="dcterms:W3CDTF">2021-12-02T16:51:00Z</dcterms:modified>
</cp:coreProperties>
</file>